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4B4E" w:rsidTr="001B4B4E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t xml:space="preserve">У 1970-1980-хх роках багато жінок навчалися у технічних ВУЗах Монреалю та Канади. Система заохочень для жінок у коледжах та університетах викликала незадоволення у незначної частини чоловіків, які вважали такі заходи дискримінаційними. Саме до цієї категорії незадоволених належав 25-річний Марк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Лепін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>, який звинувачував фемінізм та жінок у своїх життєвих негараздах та неможливості потрапити до Політехнічної школи Монреалю.</w:t>
            </w:r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t xml:space="preserve">Масове вбивство у Політехнічній школі відбулося 6 грудня 1989 року, під час якої злочинець Марк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Лепін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розстріляв 14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студенок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та поранив 13 інших в ім'я «боротьби з фемінізмом». Розстріл жінок мав великий резонанс у суспільстві: він загострив увагу на проблемі насильства проти жінок та призвів до жорсткішого контролю за розповсюдженням вогнепальної зброї у Канаді. В пам'ять про напад у Канаді запроваджено Національний день пам'яті та боротьби з насильством проти всіх форм насильства над жінками (символом цього дня є стрічка білого кольору).</w:t>
            </w:r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t xml:space="preserve">Обставини злочину, який скоїв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Лепін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та мотиви, які він пояснив у передсмертному листі викликали жваве обговорення, а саме загострили увагу на проблемі насильства проти жінок. У Монреалі та декількох інших містах Канади були споруджені меморіали жертвам трагедії.</w:t>
            </w:r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t xml:space="preserve">Насильство щодо жінок та дівчат – одне з найпоширеніших порушень прав людини у світі. Кожна третя жінка (33%) протягом життя, зазнала фізичного та/або психологічного насильства. Це приголомшливий показник.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Ґендерно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зумовлене насильство (ҐЗН) є глобальною проблемою, яка існує у всіх країнах у тих чи інших формах, включно з сексуальним насильством, домашнім насильством та торгівлею людьми з метою сексуальної експлуатації.</w:t>
            </w:r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Ґендерно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зумовлене насильство спричиняє як безпосередні, так і довгострокові наслідки для фізичного, психічного та сексуального здоров’я жінок та дівчат, і зрештою впливає на їхнє благополуччя, стаючи на заваді повноцінній участі в житті суспільства. </w:t>
            </w:r>
            <w:proofErr w:type="spellStart"/>
            <w:r w:rsidRPr="001B4B4E">
              <w:rPr>
                <w:rFonts w:ascii="Times New Roman" w:hAnsi="Times New Roman" w:cs="Times New Roman"/>
                <w:sz w:val="28"/>
              </w:rPr>
              <w:t>Ґендерно</w:t>
            </w:r>
            <w:proofErr w:type="spellEnd"/>
            <w:r w:rsidRPr="001B4B4E">
              <w:rPr>
                <w:rFonts w:ascii="Times New Roman" w:hAnsi="Times New Roman" w:cs="Times New Roman"/>
                <w:sz w:val="28"/>
              </w:rPr>
              <w:t xml:space="preserve"> зумовлене насильство не лише спричиняє біль та страждання, але й руйнує родини, погіршує ефективність праці, послаблює конкурентоздатність країни та сповільнює її розвиток.</w:t>
            </w:r>
          </w:p>
          <w:p w:rsidR="001B4B4E" w:rsidRPr="001B4B4E" w:rsidRDefault="001B4B4E" w:rsidP="001B4B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t>В Україні триває Всеукраїнська акція «16 днів проти насильства», проводяться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 Нам слід використати уроки минулого для розуміння та обізнаність про всі форми насильства у громадян і створення соціального простору вільного від насильства.</w:t>
            </w:r>
          </w:p>
          <w:p w:rsidR="001B4B4E" w:rsidRPr="001B4B4E" w:rsidRDefault="001B4B4E" w:rsidP="001B4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B4E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26986845" wp14:editId="3FE4F89B">
                  <wp:extent cx="4053385" cy="4343716"/>
                  <wp:effectExtent l="0" t="0" r="4445" b="0"/>
                  <wp:docPr id="1" name="Рисунок 1" descr="https://slobozhanska-gromada.gov.ua/storage/52/26595/61adabecae3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6595/61adabecae3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967" cy="435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B4E" w:rsidRDefault="001B4B4E" w:rsidP="001B4B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4B4E" w:rsidRPr="001B4B4E" w:rsidRDefault="001B4B4E">
      <w:pPr>
        <w:jc w:val="both"/>
        <w:rPr>
          <w:rFonts w:ascii="Times New Roman" w:hAnsi="Times New Roman" w:cs="Times New Roman"/>
          <w:sz w:val="28"/>
        </w:rPr>
      </w:pPr>
    </w:p>
    <w:sectPr w:rsidR="001B4B4E" w:rsidRPr="001B4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4E"/>
    <w:rsid w:val="001B4B4E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1DF"/>
  <w15:chartTrackingRefBased/>
  <w15:docId w15:val="{B4E88576-1C89-4EEA-B08C-E3DDE62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2022-03-08T02:20:00Z</dcterms:created>
  <dcterms:modified xsi:type="dcterms:W3CDTF">2022-03-08T02:22:00Z</dcterms:modified>
</cp:coreProperties>
</file>